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9ABE" w14:textId="77777777" w:rsidR="00E93901" w:rsidRPr="00E93901" w:rsidRDefault="00E93901" w:rsidP="00E93901">
      <w:pPr>
        <w:spacing w:before="60" w:after="150"/>
        <w:outlineLvl w:val="0"/>
        <w:rPr>
          <w:rFonts w:ascii="Roboto" w:eastAsia="Times New Roman" w:hAnsi="Roboto" w:cs="Times New Roman"/>
          <w:caps/>
          <w:color w:val="000000"/>
          <w:kern w:val="36"/>
          <w:sz w:val="47"/>
          <w:szCs w:val="47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aps/>
          <w:color w:val="000000"/>
          <w:kern w:val="36"/>
          <w:sz w:val="47"/>
          <w:szCs w:val="47"/>
          <w:lang w:eastAsia="sk-SK"/>
          <w14:ligatures w14:val="none"/>
        </w:rPr>
        <w:t>VYHLÁSENIE SIETE ANTÉNA NA PROTESTE PROTI OVLÁDNUTIU FONDU NA PODPORU UMENIA</w:t>
      </w:r>
    </w:p>
    <w:p w14:paraId="2B06294A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Dobré ráno, milí poslanci a poslankyne,</w:t>
      </w:r>
    </w:p>
    <w:p w14:paraId="266AD38D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 xml:space="preserve">ak dnes schválite poslanecký návrh pána </w:t>
      </w:r>
      <w:proofErr w:type="spellStart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Michelka</w:t>
      </w:r>
      <w:proofErr w:type="spellEnd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, spôsobíte tým znefunkčnenie Fondu na podporu umenia už v tomto roku. </w:t>
      </w:r>
      <w:r w:rsidRPr="00E93901">
        <w:rPr>
          <w:rFonts w:ascii="Roboto" w:eastAsia="Times New Roman" w:hAnsi="Roboto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Ohrozíte krehké fungovania stoviek kultúrnych organizácií po celom Slovensku, ako aj pracovné miesta tisícok ľudí pracujúcich v kultúre a kreatívnom priemysle.</w:t>
      </w: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 Dlhodobo oslabíte nezávislosť, transparentnosť a kredibilitu fondu. </w:t>
      </w:r>
    </w:p>
    <w:p w14:paraId="6B428FA1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Fond na podporu umenia je odborná a verejnoprávna inštitúcia, ktorá má zásadný vplyv na fungovanie celého kultúrneho ekosystému na Slovensku. Je veľmi pozitívne vnímaný aj v zahraničí, kde je často považovaný za príklad dobrej praxe. Práve jeho zásluhou sa mohla kultúra v posledných rokoch na Slovensku slobodne rozvíjať a udržiavať. </w:t>
      </w:r>
      <w:r w:rsidRPr="00E93901">
        <w:rPr>
          <w:rFonts w:ascii="Roboto" w:eastAsia="Times New Roman" w:hAnsi="Roboto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Zároveň pomohol vytvoriť nové kultúrne priestory aj v mestách a obciach, kde akákoľvek kultúrna ponuka dlhodobo absentovala.</w:t>
      </w: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 </w:t>
      </w:r>
    </w:p>
    <w:p w14:paraId="738CF14C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Fond na podporu umenia bol založený pred 10 rokmi presne preto, aby už o podpore umenia a kultúry nerozhodovali politici, ale odborníci. Politici majú nastavovať systémové rámce rezortu kultúry, obdobne ako je to v súdnictve, školstve, zdravotníctve či športe. Politici nemajú určovať, čo je to správne umenie. Umeniu a kultúre sa totiž darí najlepšie vtedy, keď sú slobodné. </w:t>
      </w:r>
      <w:r w:rsidRPr="00E93901">
        <w:rPr>
          <w:rFonts w:ascii="Roboto" w:eastAsia="Times New Roman" w:hAnsi="Roboto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Navrhované zmeny nás vracajú 15 rokov dozadu, do časov, keď si žiadatelia chodili vybavovať podporu po známosti priamo za ministrom. </w:t>
      </w:r>
    </w:p>
    <w:p w14:paraId="0111DA56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 xml:space="preserve">Väčšina problémov, ktoré dnes FPU má, vyplýva najmä z jeho finančnej a kapacitnej </w:t>
      </w:r>
      <w:proofErr w:type="spellStart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poddimenzovanosti</w:t>
      </w:r>
      <w:proofErr w:type="spellEnd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, čo je známe už niekoľko rokov. </w:t>
      </w:r>
      <w:r w:rsidRPr="00E93901">
        <w:rPr>
          <w:rFonts w:ascii="Roboto" w:eastAsia="Times New Roman" w:hAnsi="Roboto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Namiesto riešenia skutočných problémov sa však v navrhovanej novele rieši najhlasnejšie to, aby sa kultúra opäť dostala pod väčší politický vplyv.</w:t>
      </w: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 xml:space="preserve"> Samotný fond aj kultúrna obec po zmenách dlhodobo volajú, nie ale po takých, ktoré navrhuje pán poslanec </w:t>
      </w:r>
      <w:proofErr w:type="spellStart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Michelko</w:t>
      </w:r>
      <w:proofErr w:type="spellEnd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. Sme radi, že sa počas posledných týždňov dostal na stôl aspoň návrh na zvýšenie rozpočtu fondu. Sme i naďalej otvorení konštruktívnemu dialógu za účelom ďalších zmien prínosných pre všetky zainteresované strany.</w:t>
      </w:r>
    </w:p>
    <w:p w14:paraId="24F1D41C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 xml:space="preserve">Touto cestou na vás preto, milé </w:t>
      </w:r>
      <w:proofErr w:type="spellStart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poslankyňe</w:t>
      </w:r>
      <w:proofErr w:type="spellEnd"/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 xml:space="preserve"> a poslanci, apelujeme, aby ste hlasovali PROTI navrhovaným úpravám zákona, </w:t>
      </w:r>
      <w:r w:rsidRPr="00E93901">
        <w:rPr>
          <w:rFonts w:ascii="Roboto" w:eastAsia="Times New Roman" w:hAnsi="Roboto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ktoré zvyšujú politický vplyv na FPU a ohrozujú fungovanie fondu aj stoviek kultúrnych organizácií už v tomto roku. Zároveň vyzývame na vecnú diskusiu o reforme založenej na faktoch a dátach</w:t>
      </w: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, s dostatočným priestorom pre FPU aj širšiu kultúrnu obec, na ktorú budú mať zmeny dopad. </w:t>
      </w:r>
    </w:p>
    <w:p w14:paraId="6C62F8DB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Výzvu s týmto posolstvom podpísalo pred dvoma týždňami takmer </w:t>
      </w:r>
      <w:r w:rsidRPr="00E93901">
        <w:rPr>
          <w:rFonts w:ascii="Roboto" w:eastAsia="Times New Roman" w:hAnsi="Roboto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300 nezávislých aj zriaďovaných organizácii z celého Slovenska.</w:t>
      </w:r>
    </w:p>
    <w:p w14:paraId="2BF1E83A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 </w:t>
      </w:r>
    </w:p>
    <w:p w14:paraId="7A66C21F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Držme si palce!</w:t>
      </w:r>
    </w:p>
    <w:p w14:paraId="53322349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 </w:t>
      </w:r>
    </w:p>
    <w:p w14:paraId="4580834F" w14:textId="77777777" w:rsidR="00E93901" w:rsidRPr="00E93901" w:rsidRDefault="00E93901" w:rsidP="00E93901">
      <w:pPr>
        <w:spacing w:after="150"/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</w:pPr>
      <w:r w:rsidRPr="00E93901">
        <w:rPr>
          <w:rFonts w:ascii="Roboto" w:eastAsia="Times New Roman" w:hAnsi="Roboto" w:cs="Times New Roman"/>
          <w:color w:val="000000"/>
          <w:kern w:val="0"/>
          <w:sz w:val="23"/>
          <w:szCs w:val="23"/>
          <w:lang w:eastAsia="sk-SK"/>
          <w14:ligatures w14:val="none"/>
        </w:rPr>
        <w:t>Bratislava, 14.5.2024</w:t>
      </w:r>
    </w:p>
    <w:p w14:paraId="32A448E0" w14:textId="77777777" w:rsidR="00C47B68" w:rsidRDefault="00C47B68"/>
    <w:sectPr w:rsidR="00C4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01"/>
    <w:rsid w:val="00490582"/>
    <w:rsid w:val="006558D9"/>
    <w:rsid w:val="00A068D2"/>
    <w:rsid w:val="00B211A7"/>
    <w:rsid w:val="00B97A48"/>
    <w:rsid w:val="00C47B68"/>
    <w:rsid w:val="00E93901"/>
    <w:rsid w:val="00F1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9F278"/>
  <w15:chartTrackingRefBased/>
  <w15:docId w15:val="{DE89B67F-918A-EF4A-A89E-D941CCEB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9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3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3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3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3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3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3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9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9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39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39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9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9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3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39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3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39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39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39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3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39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3901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E939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pple-converted-space">
    <w:name w:val="apple-converted-space"/>
    <w:basedOn w:val="Predvolenpsmoodseku"/>
    <w:rsid w:val="00E93901"/>
  </w:style>
  <w:style w:type="character" w:styleId="Vrazn">
    <w:name w:val="Strong"/>
    <w:basedOn w:val="Predvolenpsmoodseku"/>
    <w:uiPriority w:val="22"/>
    <w:qFormat/>
    <w:rsid w:val="00E93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Mišíková Katarína</dc:creator>
  <cp:keywords/>
  <dc:description/>
  <cp:lastModifiedBy>Mišíková Katarína</cp:lastModifiedBy>
  <cp:revision>1</cp:revision>
  <dcterms:created xsi:type="dcterms:W3CDTF">2024-05-14T09:54:00Z</dcterms:created>
  <dcterms:modified xsi:type="dcterms:W3CDTF">2024-05-14T09:54:00Z</dcterms:modified>
</cp:coreProperties>
</file>